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sz w:val="28"/>
          <w:szCs w:val="28"/>
          <w:rtl w:val="0"/>
        </w:rPr>
        <w:t>Pressemelding</w:t>
      </w:r>
      <w:r>
        <w:rPr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Mearraspeajal / Havspeilet</w:t>
      </w:r>
      <w:r>
        <w:rPr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b w:val="1"/>
          <w:bCs w:val="1"/>
          <w:sz w:val="28"/>
          <w:szCs w:val="28"/>
          <w:rtl w:val="0"/>
        </w:rPr>
        <w:t>Nytt album fra Johan Sara jr.</w:t>
      </w:r>
    </w:p>
    <w:p>
      <w:pPr>
        <w:pStyle w:val="Brødtekst A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rødtekst A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rtl w:val="0"/>
        </w:rPr>
        <w:t xml:space="preserve">Det andre albumet i trilogien </w:t>
      </w:r>
      <w:r>
        <w:rPr>
          <w:rFonts w:ascii="Helvetica Neue" w:hAnsi="Helvetica Neue" w:hint="default"/>
          <w:rtl w:val="0"/>
          <w:lang w:val="fr-FR"/>
        </w:rPr>
        <w:t>«</w:t>
      </w:r>
      <w:r>
        <w:rPr>
          <w:rFonts w:ascii="Helvetica Neue" w:hAnsi="Helvetica Neue"/>
          <w:rtl w:val="0"/>
        </w:rPr>
        <w:t>Sj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</w:rPr>
        <w:t>same</w:t>
      </w:r>
      <w:r>
        <w:rPr>
          <w:rFonts w:ascii="Helvetica Neue" w:hAnsi="Helvetica Neue" w:hint="default"/>
          <w:rtl w:val="0"/>
          <w:lang w:val="it-IT"/>
        </w:rPr>
        <w:t>»</w:t>
      </w:r>
      <w:r>
        <w:rPr>
          <w:rFonts w:ascii="Helvetica Neue" w:hAnsi="Helvetica Neue"/>
          <w:rtl w:val="0"/>
        </w:rPr>
        <w:t xml:space="preserve"> omhandler de sj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</w:rPr>
        <w:t>samiske r</w:t>
      </w:r>
      <w:r>
        <w:rPr>
          <w:rFonts w:ascii="Helvetica Neue" w:hAnsi="Helvetica Neue" w:hint="default"/>
          <w:rtl w:val="0"/>
          <w:lang w:val="da-DK"/>
        </w:rPr>
        <w:t>ø</w:t>
      </w:r>
      <w:r>
        <w:rPr>
          <w:rFonts w:ascii="Helvetica Neue" w:hAnsi="Helvetica Neue"/>
          <w:rtl w:val="0"/>
        </w:rPr>
        <w:t>ttene.</w:t>
      </w:r>
    </w:p>
    <w:p>
      <w:pPr>
        <w:pStyle w:val="Brødtekst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Body Text"/>
      </w:pPr>
      <w:r>
        <w:rPr>
          <w:rtl w:val="0"/>
          <w:lang w:val="sv-SE"/>
        </w:rPr>
        <w:t xml:space="preserve">I et </w:t>
      </w:r>
      <w:r>
        <w:rPr>
          <w:rtl w:val="0"/>
        </w:rPr>
        <w:t xml:space="preserve">akustisk og dynamisk lydbilde vender </w:t>
      </w:r>
      <w:r>
        <w:rPr>
          <w:rtl w:val="0"/>
          <w:lang w:val="sv-SE"/>
        </w:rPr>
        <w:t xml:space="preserve">Sara </w:t>
      </w:r>
      <w:r>
        <w:rPr>
          <w:rtl w:val="0"/>
        </w:rPr>
        <w:t>tilbake til utganspunktet han startet i p</w:t>
      </w:r>
      <w:r>
        <w:rPr>
          <w:rtl w:val="0"/>
        </w:rPr>
        <w:t xml:space="preserve">å </w:t>
      </w:r>
      <w:r>
        <w:rPr>
          <w:rtl w:val="0"/>
          <w:lang w:val="de-DE"/>
        </w:rPr>
        <w:t xml:space="preserve">albumtrilogien </w:t>
      </w: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</w:rPr>
        <w:t>Sj</w:t>
      </w:r>
      <w:r>
        <w:rPr>
          <w:i w:val="1"/>
          <w:iCs w:val="1"/>
          <w:rtl w:val="0"/>
          <w:lang w:val="da-DK"/>
        </w:rPr>
        <w:t>ø</w:t>
      </w:r>
      <w:r>
        <w:rPr>
          <w:i w:val="1"/>
          <w:iCs w:val="1"/>
          <w:rtl w:val="0"/>
        </w:rPr>
        <w:t>same</w:t>
      </w:r>
      <w:r>
        <w:rPr>
          <w:i w:val="1"/>
          <w:iCs w:val="1"/>
          <w:rtl w:val="0"/>
          <w:lang w:val="it-IT"/>
        </w:rPr>
        <w:t>»</w:t>
      </w:r>
      <w:r>
        <w:rPr>
          <w:i w:val="1"/>
          <w:iCs w:val="1"/>
          <w:rtl w:val="0"/>
        </w:rPr>
        <w:t xml:space="preserve">, </w:t>
      </w:r>
      <w:r>
        <w:rPr>
          <w:rtl w:val="0"/>
          <w:lang w:val="da-DK"/>
        </w:rPr>
        <w:t>men ogs</w:t>
      </w:r>
      <w:r>
        <w:rPr>
          <w:rtl w:val="0"/>
        </w:rPr>
        <w:t xml:space="preserve">å </w:t>
      </w: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it-IT"/>
        </w:rPr>
        <w:t>Ovcci vuomi ovtta veaiggis</w:t>
      </w:r>
      <w:r>
        <w:rPr>
          <w:i w:val="1"/>
          <w:iCs w:val="1"/>
          <w:rtl w:val="0"/>
          <w:lang w:val="it-IT"/>
        </w:rPr>
        <w:t xml:space="preserve">» </w:t>
      </w:r>
      <w:r>
        <w:rPr>
          <w:rtl w:val="0"/>
        </w:rPr>
        <w:t>som kom i 95.</w:t>
      </w:r>
    </w:p>
    <w:p>
      <w:pPr>
        <w:pStyle w:val="Body Text"/>
      </w:pPr>
      <w:r>
        <w:rPr>
          <w:rtl w:val="0"/>
          <w:lang w:val="fr-FR"/>
        </w:rPr>
        <w:t xml:space="preserve">Innspillingen av det andre albumet </w:t>
      </w: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fr-FR"/>
        </w:rPr>
        <w:t>Mearraspeajal</w:t>
      </w:r>
      <w:r>
        <w:rPr>
          <w:i w:val="1"/>
          <w:iCs w:val="1"/>
          <w:rtl w:val="0"/>
          <w:lang w:val="fr-FR"/>
        </w:rPr>
        <w:t xml:space="preserve">» </w:t>
      </w:r>
      <w:r>
        <w:rPr>
          <w:rtl w:val="0"/>
          <w:lang w:val="fr-FR"/>
        </w:rPr>
        <w:t>er en live-innspilling i studio, og dyrker det umiddelbare og direkte i en slik arbeidsm</w:t>
      </w:r>
      <w:r>
        <w:rPr>
          <w:rtl w:val="0"/>
          <w:lang w:val="fr-FR"/>
        </w:rPr>
        <w:t>å</w:t>
      </w:r>
      <w:r>
        <w:rPr>
          <w:rtl w:val="0"/>
          <w:lang w:val="fr-FR"/>
        </w:rPr>
        <w:t xml:space="preserve">te, der </w:t>
      </w:r>
      <w:r>
        <w:rPr>
          <w:rtl w:val="0"/>
        </w:rPr>
        <w:t xml:space="preserve">rytmene og melodiene er til </w:t>
      </w:r>
      <w:r>
        <w:rPr>
          <w:rtl w:val="0"/>
        </w:rPr>
        <w:t xml:space="preserve">å </w:t>
      </w:r>
      <w:r>
        <w:rPr>
          <w:rtl w:val="0"/>
        </w:rPr>
        <w:t>ta og kjenne p</w:t>
      </w:r>
      <w:r>
        <w:rPr>
          <w:rtl w:val="0"/>
          <w:lang w:val="da-DK"/>
        </w:rPr>
        <w:t>å</w:t>
      </w:r>
      <w:r>
        <w:rPr>
          <w:rtl w:val="0"/>
          <w:lang w:val="ru-RU"/>
        </w:rPr>
        <w:t xml:space="preserve"> - n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rt og personlig, </w:t>
      </w:r>
      <w:r>
        <w:rPr>
          <w:rtl w:val="0"/>
        </w:rPr>
        <w:t>og joiken viser vei igjennom ulike soniske landskap</w:t>
      </w:r>
      <w:r>
        <w:rPr>
          <w:rtl w:val="0"/>
          <w:lang w:val="sv-SE"/>
        </w:rPr>
        <w:t xml:space="preserve">. </w:t>
      </w:r>
    </w:p>
    <w:p>
      <w:pPr>
        <w:pStyle w:val="Body Text"/>
        <w:rPr>
          <w:lang w:val="sv-SE"/>
        </w:rPr>
      </w:pPr>
    </w:p>
    <w:p>
      <w:pPr>
        <w:pStyle w:val="Standard"/>
        <w:spacing w:before="0" w:line="240" w:lineRule="auto"/>
        <w:rPr>
          <w:sz w:val="22"/>
          <w:szCs w:val="22"/>
          <w:u w:color="222222"/>
          <w:shd w:val="clear" w:color="auto" w:fill="ffffff"/>
        </w:rPr>
      </w:pP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Den sj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ø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samiske kulturen er sterkt knyttet til havet, som har v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æ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rt viktig for mat, tradisjoner, kultur, handel, transport og kommunikasjon. Det har v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æ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rt viktig for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å 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skape forbindelser mellom ulike kulturer og grupperinger som innland og kysten. Spr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å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ket og musikken har v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æ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rt, og er b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>æ</w:t>
      </w:r>
      <w:r>
        <w:rPr>
          <w:sz w:val="22"/>
          <w:szCs w:val="22"/>
          <w:u w:color="222222"/>
          <w:shd w:val="clear" w:color="auto" w:fill="ffffff"/>
          <w:rtl w:val="0"/>
          <w:lang w:val="en-US"/>
        </w:rPr>
        <w:t xml:space="preserve">rere av disse kulturelle verdiene og tradisjonene. </w:t>
      </w:r>
    </w:p>
    <w:p>
      <w:pPr>
        <w:pStyle w:val="Body Text"/>
      </w:pPr>
    </w:p>
    <w:p>
      <w:pPr>
        <w:pStyle w:val="Body Text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tl w:val="0"/>
        </w:rPr>
        <w:t xml:space="preserve">Vi mennesker har et grunnleggende behov for </w:t>
      </w:r>
      <w:r>
        <w:rPr>
          <w:rtl w:val="0"/>
        </w:rPr>
        <w:t xml:space="preserve">å </w:t>
      </w:r>
      <w:r>
        <w:rPr>
          <w:rtl w:val="0"/>
          <w:lang w:val="fr-FR"/>
        </w:rPr>
        <w:t>vite v</w:t>
      </w:r>
      <w:r>
        <w:rPr>
          <w:rtl w:val="0"/>
          <w:lang w:val="da-DK"/>
        </w:rPr>
        <w:t>å</w:t>
      </w:r>
      <w:r>
        <w:rPr>
          <w:rtl w:val="0"/>
        </w:rPr>
        <w:t xml:space="preserve">r bakgrunn - </w:t>
      </w:r>
      <w:r>
        <w:rPr>
          <w:rtl w:val="0"/>
        </w:rPr>
        <w:t xml:space="preserve">å </w:t>
      </w:r>
      <w:r>
        <w:rPr>
          <w:rtl w:val="0"/>
          <w:lang w:val="da-DK"/>
        </w:rPr>
        <w:t>vite hvor vi kommer i fra, hvem vi er</w:t>
      </w:r>
      <w:r>
        <w:rPr>
          <w:rtl w:val="0"/>
        </w:rPr>
        <w:t xml:space="preserve">, </w:t>
      </w:r>
      <w:r>
        <w:rPr>
          <w:rtl w:val="0"/>
          <w:lang w:val="da-DK"/>
        </w:rPr>
        <w:t>hvor vi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til</w:t>
      </w:r>
      <w:r>
        <w:rPr>
          <w:rtl w:val="0"/>
        </w:rPr>
        <w:t>, kjenne en tilh</w:t>
      </w:r>
      <w:r>
        <w:rPr>
          <w:rtl w:val="0"/>
          <w:lang w:val="da-DK"/>
        </w:rPr>
        <w:t>ø</w:t>
      </w:r>
      <w:r>
        <w:rPr>
          <w:rtl w:val="0"/>
        </w:rPr>
        <w:t xml:space="preserve">righet og dele den. </w:t>
      </w: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en-US"/>
        </w:rPr>
        <w:t>Mearraspeajal</w:t>
      </w:r>
      <w:r>
        <w:rPr>
          <w:i w:val="1"/>
          <w:iCs w:val="1"/>
          <w:rtl w:val="0"/>
          <w:lang w:val="it-IT"/>
        </w:rPr>
        <w:t>»</w:t>
      </w:r>
      <w:r>
        <w:rPr>
          <w:rtl w:val="0"/>
        </w:rPr>
        <w:t xml:space="preserve"> omhandler disse r</w:t>
      </w:r>
      <w:r>
        <w:rPr>
          <w:rtl w:val="0"/>
          <w:lang w:val="da-DK"/>
        </w:rPr>
        <w:t>ø</w:t>
      </w:r>
      <w:r>
        <w:rPr>
          <w:rtl w:val="0"/>
        </w:rPr>
        <w:t xml:space="preserve">ttene som bidrar til </w:t>
      </w:r>
      <w:r>
        <w:rPr>
          <w:rtl w:val="0"/>
        </w:rPr>
        <w:t xml:space="preserve">å </w:t>
      </w:r>
      <w:r>
        <w:rPr>
          <w:rtl w:val="0"/>
        </w:rPr>
        <w:t>styrke identitet og tilh</w:t>
      </w:r>
      <w:r>
        <w:rPr>
          <w:rtl w:val="0"/>
          <w:lang w:val="da-DK"/>
        </w:rPr>
        <w:t>ø</w:t>
      </w:r>
      <w:r>
        <w:rPr>
          <w:rtl w:val="0"/>
        </w:rPr>
        <w:t xml:space="preserve">righet. 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</w:t>
      </w:r>
      <w:r>
        <w:rPr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ø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tter som refererer til opphav, historie og tradisjoner som har formet sj</w:t>
      </w:r>
      <w:r>
        <w:rPr>
          <w:outline w:val="0"/>
          <w:color w:val="222222"/>
          <w:u w:color="222222"/>
          <w:shd w:val="clear" w:color="auto" w:fill="ffffff"/>
          <w:rtl w:val="0"/>
          <w:lang w:val="da-DK"/>
          <w14:textFill>
            <w14:solidFill>
              <w14:srgbClr w14:val="222222"/>
            </w14:solidFill>
          </w14:textFill>
        </w:rPr>
        <w:t>ø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samisk kultur. </w:t>
      </w:r>
    </w:p>
    <w:p>
      <w:pPr>
        <w:pStyle w:val="Body Text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Standard"/>
        <w:spacing w:before="0" w:line="240" w:lineRule="auto"/>
        <w:rPr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Text"/>
      </w:pP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en-US"/>
        </w:rPr>
        <w:t>Mearraspeajal</w:t>
      </w:r>
      <w:r>
        <w:rPr>
          <w:i w:val="1"/>
          <w:iCs w:val="1"/>
          <w:rtl w:val="0"/>
          <w:lang w:val="it-IT"/>
        </w:rPr>
        <w:t xml:space="preserve">» </w:t>
      </w:r>
      <w:r>
        <w:rPr>
          <w:rtl w:val="0"/>
        </w:rPr>
        <w:t>er satt i en sj</w:t>
      </w:r>
      <w:r>
        <w:rPr>
          <w:rtl w:val="0"/>
          <w:lang w:val="da-DK"/>
        </w:rPr>
        <w:t>ø</w:t>
      </w:r>
      <w:r>
        <w:rPr>
          <w:rtl w:val="0"/>
        </w:rPr>
        <w:t>samisk kontekst, og s</w:t>
      </w:r>
      <w:r>
        <w:rPr>
          <w:rtl w:val="0"/>
          <w:lang w:val="da-DK"/>
        </w:rPr>
        <w:t>ø</w:t>
      </w:r>
      <w:r>
        <w:rPr>
          <w:rtl w:val="0"/>
        </w:rPr>
        <w:t>ker den opprinnelige sj</w:t>
      </w:r>
      <w:r>
        <w:rPr>
          <w:rtl w:val="0"/>
          <w:lang w:val="da-DK"/>
        </w:rPr>
        <w:t>ø</w:t>
      </w:r>
      <w:r>
        <w:rPr>
          <w:rtl w:val="0"/>
        </w:rPr>
        <w:t xml:space="preserve">samiske sjelen og det </w:t>
      </w:r>
      <w:r>
        <w:rPr>
          <w:rtl w:val="0"/>
          <w:lang w:val="da-DK"/>
        </w:rPr>
        <w:t>å</w:t>
      </w:r>
      <w:r>
        <w:rPr>
          <w:rtl w:val="0"/>
        </w:rPr>
        <w:t>ndelige. Den utgis p</w:t>
      </w:r>
      <w:r>
        <w:rPr>
          <w:rtl w:val="0"/>
        </w:rPr>
        <w:t xml:space="preserve">å </w:t>
      </w:r>
      <w:r>
        <w:rPr>
          <w:rtl w:val="0"/>
        </w:rPr>
        <w:t>vinyl og str</w:t>
      </w:r>
      <w:r>
        <w:rPr>
          <w:rtl w:val="0"/>
          <w:lang w:val="da-DK"/>
        </w:rPr>
        <w:t>ø</w:t>
      </w:r>
      <w:r>
        <w:rPr>
          <w:rtl w:val="0"/>
        </w:rPr>
        <w:t xml:space="preserve">mming, og inneholder tre lange verk. </w:t>
      </w:r>
      <w:r>
        <w:rPr>
          <w:rtl w:val="0"/>
          <w:lang w:val="da-DK"/>
        </w:rPr>
        <w:t xml:space="preserve"> Trilogien er et st</w:t>
      </w:r>
      <w:r>
        <w:rPr>
          <w:rtl w:val="0"/>
          <w:lang w:val="da-DK"/>
        </w:rPr>
        <w:t>ø</w:t>
      </w:r>
      <w:r>
        <w:rPr>
          <w:rtl w:val="0"/>
        </w:rPr>
        <w:t>rre sammenhengende kunstprosjekt p</w:t>
      </w:r>
      <w:r>
        <w:rPr>
          <w:rtl w:val="0"/>
        </w:rPr>
        <w:t xml:space="preserve">å </w:t>
      </w:r>
      <w:r>
        <w:rPr>
          <w:rtl w:val="0"/>
          <w:lang w:val="da-DK"/>
        </w:rPr>
        <w:t>vinyl som coverdesignet ogs</w:t>
      </w:r>
      <w:r>
        <w:rPr>
          <w:rtl w:val="0"/>
        </w:rPr>
        <w:t xml:space="preserve">å </w:t>
      </w:r>
      <w:r>
        <w:rPr>
          <w:rtl w:val="0"/>
        </w:rPr>
        <w:t>er en del av.</w:t>
      </w:r>
    </w:p>
    <w:p>
      <w:pPr>
        <w:pStyle w:val="Body Text"/>
      </w:pPr>
      <w:r>
        <w:rPr>
          <w:rtl w:val="0"/>
        </w:rPr>
        <w:t>Johan Sara jr. er joiker, komponist</w:t>
      </w:r>
      <w:r>
        <w:rPr>
          <w:rtl w:val="0"/>
        </w:rPr>
        <w:t xml:space="preserve">, </w:t>
      </w:r>
      <w:r>
        <w:rPr>
          <w:rtl w:val="0"/>
          <w:lang w:val="da-DK"/>
        </w:rPr>
        <w:t>musiker</w:t>
      </w:r>
      <w:r>
        <w:rPr>
          <w:rtl w:val="0"/>
        </w:rPr>
        <w:t xml:space="preserve"> og billedkunstner</w:t>
      </w:r>
      <w:r>
        <w:rPr>
          <w:rtl w:val="0"/>
          <w:lang w:val="da-DK"/>
        </w:rPr>
        <w:t xml:space="preserve"> og har sj</w:t>
      </w:r>
      <w:r>
        <w:rPr>
          <w:rtl w:val="0"/>
          <w:lang w:val="da-DK"/>
        </w:rPr>
        <w:t>ø</w:t>
      </w:r>
      <w:r>
        <w:rPr>
          <w:rtl w:val="0"/>
        </w:rPr>
        <w:t>samisk bakgrunn og er f</w:t>
      </w:r>
      <w:r>
        <w:rPr>
          <w:rtl w:val="0"/>
          <w:lang w:val="da-DK"/>
        </w:rPr>
        <w:t>ø</w:t>
      </w:r>
      <w:r>
        <w:rPr>
          <w:rtl w:val="0"/>
        </w:rPr>
        <w:t>dt og oppvokst i Alta og p</w:t>
      </w:r>
      <w:r>
        <w:rPr>
          <w:rtl w:val="0"/>
        </w:rPr>
        <w:t xml:space="preserve">å </w:t>
      </w:r>
      <w:r>
        <w:rPr>
          <w:rtl w:val="0"/>
          <w:lang w:val="da-DK"/>
        </w:rPr>
        <w:t>Stjern</w:t>
      </w:r>
      <w:r>
        <w:rPr>
          <w:rtl w:val="0"/>
          <w:lang w:val="da-DK"/>
        </w:rPr>
        <w:t>ø</w:t>
      </w:r>
      <w:r>
        <w:rPr>
          <w:rtl w:val="0"/>
        </w:rPr>
        <w:t>ya. Han er bosatt i Maze og har sitt virke der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fr-FR"/>
        </w:rPr>
        <w:t>«</w:t>
      </w:r>
      <w:r>
        <w:rPr>
          <w:i w:val="1"/>
          <w:iCs w:val="1"/>
          <w:rtl w:val="0"/>
          <w:lang w:val="en-US"/>
        </w:rPr>
        <w:t>Mearraspeajal</w:t>
      </w:r>
      <w:r>
        <w:rPr>
          <w:i w:val="1"/>
          <w:iCs w:val="1"/>
          <w:rtl w:val="0"/>
          <w:lang w:val="it-IT"/>
        </w:rPr>
        <w:t>»</w:t>
      </w:r>
      <w:r>
        <w:rPr>
          <w:rtl w:val="0"/>
        </w:rPr>
        <w:t xml:space="preserve"> er hans 19 albumutgivelse. 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Denne utgivelsen er i utgangspunkt basert p</w:t>
      </w:r>
      <w:r>
        <w:rPr>
          <w:rtl w:val="0"/>
        </w:rPr>
        <w:t xml:space="preserve">å </w:t>
      </w:r>
      <w:r>
        <w:rPr>
          <w:rtl w:val="0"/>
        </w:rPr>
        <w:t>de 3 instrumentene vi kjenner til i samisk musikk; stemme, fl</w:t>
      </w:r>
      <w:r>
        <w:rPr>
          <w:rtl w:val="0"/>
          <w:lang w:val="da-DK"/>
        </w:rPr>
        <w:t>ø</w:t>
      </w:r>
      <w:r>
        <w:rPr>
          <w:rtl w:val="0"/>
        </w:rPr>
        <w:t>yte og trommer.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Med seg har Johan Sara jr. to fremragende musikere: Erik H</w:t>
      </w:r>
      <w:r>
        <w:rPr>
          <w:rtl w:val="0"/>
          <w:lang w:val="da-DK"/>
        </w:rPr>
        <w:t>å</w:t>
      </w:r>
      <w:r>
        <w:rPr>
          <w:rtl w:val="0"/>
        </w:rPr>
        <w:t>kon Halvorsen p</w:t>
      </w:r>
      <w:r>
        <w:rPr>
          <w:rtl w:val="0"/>
        </w:rPr>
        <w:t xml:space="preserve">å </w:t>
      </w:r>
      <w:r>
        <w:rPr>
          <w:rtl w:val="0"/>
        </w:rPr>
        <w:t>tangenter, og Stein Inge Br</w:t>
      </w:r>
      <w:r>
        <w:rPr>
          <w:rtl w:val="0"/>
          <w:lang w:val="da-DK"/>
        </w:rPr>
        <w:t>æ</w:t>
      </w:r>
      <w:r>
        <w:rPr>
          <w:rtl w:val="0"/>
        </w:rPr>
        <w:t>khus p</w:t>
      </w:r>
      <w:r>
        <w:rPr>
          <w:rtl w:val="0"/>
        </w:rPr>
        <w:t xml:space="preserve">å </w:t>
      </w:r>
      <w:r>
        <w:rPr>
          <w:rtl w:val="0"/>
        </w:rPr>
        <w:t>trommer og perc. Sammen har de utarbeidet et tett og lyttende samspill, basert p</w:t>
      </w:r>
      <w:r>
        <w:rPr>
          <w:rtl w:val="0"/>
        </w:rPr>
        <w:t xml:space="preserve">å </w:t>
      </w:r>
      <w:r>
        <w:rPr>
          <w:rtl w:val="0"/>
        </w:rPr>
        <w:t>improvisasjon og skapt en form som leder lyttere i gjennom ulike landskap der joiken og poesien er veivisere.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Gjestemusiker p</w:t>
      </w:r>
      <w:r>
        <w:rPr>
          <w:rtl w:val="0"/>
        </w:rPr>
        <w:t xml:space="preserve">å </w:t>
      </w:r>
      <w:r>
        <w:rPr>
          <w:rtl w:val="0"/>
        </w:rPr>
        <w:t>div fl</w:t>
      </w:r>
      <w:r>
        <w:rPr>
          <w:rtl w:val="0"/>
          <w:lang w:val="da-DK"/>
        </w:rPr>
        <w:t>ø</w:t>
      </w:r>
      <w:r>
        <w:rPr>
          <w:rtl w:val="0"/>
        </w:rPr>
        <w:t xml:space="preserve">yter fra Tyrkia er, Serdar Kastelli </w:t>
      </w:r>
    </w:p>
    <w:p>
      <w:pPr>
        <w:pStyle w:val="Body Text"/>
      </w:pPr>
      <w:r>
        <w:rPr>
          <w:rtl w:val="0"/>
          <w:lang w:val="en-US"/>
        </w:rPr>
        <w:t>Produsent, art work, coverdesign p</w:t>
      </w:r>
      <w:r>
        <w:rPr>
          <w:rtl w:val="0"/>
        </w:rPr>
        <w:t xml:space="preserve">å </w:t>
      </w:r>
      <w:r>
        <w:rPr>
          <w:rtl w:val="0"/>
        </w:rPr>
        <w:t>albumet er Johan Sara jr.</w:t>
      </w:r>
    </w:p>
    <w:p>
      <w:pPr>
        <w:pStyle w:val="Body Text"/>
      </w:pPr>
      <w:r>
        <w:rPr>
          <w:rtl w:val="0"/>
        </w:rPr>
        <w:t xml:space="preserve">                        Utgivelsen er st</w:t>
      </w:r>
      <w:r>
        <w:rPr>
          <w:rtl w:val="0"/>
          <w:lang w:val="da-DK"/>
        </w:rPr>
        <w:t>ø</w:t>
      </w:r>
      <w:r>
        <w:rPr>
          <w:rtl w:val="0"/>
        </w:rPr>
        <w:t>tte av sametinget i Norge.</w:t>
      </w:r>
    </w:p>
    <w:p>
      <w:pPr>
        <w:pStyle w:val="Body Text"/>
      </w:pPr>
      <w:r>
        <w:rPr>
          <w:rtl w:val="0"/>
        </w:rPr>
        <w:t xml:space="preserve">Kontakt: Johan Sara jr., tlf. (+47) 976 18383. E-post: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"mailto:johansara@gmail.com"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johansara@gmail.com</w:t>
      </w:r>
      <w:r>
        <w:rPr/>
        <w:fldChar w:fldCharType="end" w:fldLock="0"/>
      </w:r>
    </w:p>
    <w:p>
      <w:pPr>
        <w:pStyle w:val="Body Text"/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>STI20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 CD All rights reserved </w:t>
      </w:r>
      <w:r>
        <w:rPr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 xml:space="preserve">© 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&amp; P 2023 STIERDNA, pb 95,N-9525 M</w:t>
      </w:r>
      <w:r>
        <w:rPr>
          <w:rFonts w:ascii="Calibri" w:hAnsi="Calibri" w:hint="default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á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ze </w:t>
      </w:r>
      <w:r>
        <w:rPr>
          <w:rFonts w:ascii="Calibri" w:hAnsi="Calibri"/>
          <w:outline w:val="0"/>
          <w:color w:val="1155cc"/>
          <w:u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 xml:space="preserve">www.stierdna.com </w:t>
      </w:r>
      <w:r>
        <w:rPr>
          <w:rFonts w:ascii="Calibri" w:hAnsi="Calibri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johansara@gmail.com </w:t>
      </w:r>
      <w:r>
        <w:rPr>
          <w:rFonts w:ascii="Calibri" w:hAnsi="Calibri"/>
          <w:outline w:val="0"/>
          <w:color w:val="141414"/>
          <w:u w:color="141414"/>
          <w:shd w:val="clear" w:color="auto" w:fill="ffffff"/>
          <w:rtl w:val="0"/>
          <w:lang w:val="nl-NL"/>
          <w14:textFill>
            <w14:solidFill>
              <w14:srgbClr w14:val="141414"/>
            </w14:solidFill>
          </w14:textFill>
        </w:rPr>
        <w:t xml:space="preserve">Stierdna facebook RLabel </w:t>
      </w:r>
      <w:r>
        <w:rPr>
          <w:rFonts w:ascii="Calibri" w:hAnsi="Calibri"/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>www.musikkoperatorene.no</w:t>
      </w:r>
    </w:p>
    <w:p>
      <w:pPr>
        <w:pStyle w:val="Body Text"/>
      </w:pPr>
      <w:r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2202180</wp:posOffset>
            </wp:positionH>
            <wp:positionV relativeFrom="line">
              <wp:posOffset>150361</wp:posOffset>
            </wp:positionV>
            <wp:extent cx="1339723" cy="866407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602" y="21599"/>
                <wp:lineTo x="21602" y="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39723" cy="866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